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4CE" w:rsidRDefault="000604CE">
      <w:pPr>
        <w:rPr>
          <w:rFonts w:eastAsia="Times New Roman"/>
          <w:b/>
          <w:sz w:val="28"/>
          <w:szCs w:val="28"/>
        </w:rPr>
      </w:pPr>
      <w:r w:rsidRPr="000604CE">
        <w:rPr>
          <w:rFonts w:eastAsia="Times New Roman"/>
          <w:b/>
          <w:sz w:val="28"/>
          <w:szCs w:val="28"/>
        </w:rPr>
        <w:t>G</w:t>
      </w:r>
      <w:r w:rsidRPr="000604CE">
        <w:rPr>
          <w:rFonts w:eastAsia="Times New Roman"/>
          <w:b/>
          <w:sz w:val="28"/>
          <w:szCs w:val="28"/>
        </w:rPr>
        <w:t>eneral guidelines</w:t>
      </w:r>
      <w:r w:rsidR="003224E1">
        <w:rPr>
          <w:rFonts w:eastAsia="Times New Roman"/>
          <w:b/>
          <w:sz w:val="28"/>
          <w:szCs w:val="28"/>
        </w:rPr>
        <w:t xml:space="preserve">/Supppot terms </w:t>
      </w:r>
      <w:r w:rsidRPr="000604CE">
        <w:rPr>
          <w:rFonts w:eastAsia="Times New Roman"/>
          <w:b/>
          <w:sz w:val="28"/>
          <w:szCs w:val="28"/>
        </w:rPr>
        <w:t xml:space="preserve">for </w:t>
      </w:r>
      <w:r w:rsidRPr="000604CE">
        <w:rPr>
          <w:rFonts w:eastAsia="Times New Roman"/>
          <w:b/>
          <w:sz w:val="28"/>
          <w:szCs w:val="28"/>
        </w:rPr>
        <w:t xml:space="preserve">AESOP </w:t>
      </w:r>
      <w:r w:rsidRPr="000604CE">
        <w:rPr>
          <w:rFonts w:eastAsia="Times New Roman"/>
          <w:b/>
          <w:sz w:val="28"/>
          <w:szCs w:val="28"/>
        </w:rPr>
        <w:t>T</w:t>
      </w:r>
      <w:r w:rsidRPr="000604CE">
        <w:rPr>
          <w:rFonts w:eastAsia="Times New Roman"/>
          <w:b/>
          <w:sz w:val="28"/>
          <w:szCs w:val="28"/>
        </w:rPr>
        <w:t xml:space="preserve">hematic </w:t>
      </w:r>
      <w:r w:rsidRPr="000604CE">
        <w:rPr>
          <w:rFonts w:eastAsia="Times New Roman"/>
          <w:b/>
          <w:sz w:val="28"/>
          <w:szCs w:val="28"/>
        </w:rPr>
        <w:t>G</w:t>
      </w:r>
      <w:r w:rsidRPr="000604CE">
        <w:rPr>
          <w:rFonts w:eastAsia="Times New Roman"/>
          <w:b/>
          <w:sz w:val="28"/>
          <w:szCs w:val="28"/>
        </w:rPr>
        <w:t xml:space="preserve">roups </w:t>
      </w:r>
      <w:r w:rsidRPr="000604CE">
        <w:rPr>
          <w:rFonts w:eastAsia="Times New Roman"/>
          <w:b/>
          <w:sz w:val="28"/>
          <w:szCs w:val="28"/>
        </w:rPr>
        <w:t xml:space="preserve"> </w:t>
      </w:r>
    </w:p>
    <w:p w:rsidR="003224E1" w:rsidRDefault="003224E1">
      <w:pPr>
        <w:rPr>
          <w:lang w:val="en-US"/>
        </w:rPr>
      </w:pPr>
    </w:p>
    <w:p w:rsidR="000604CE" w:rsidRPr="000604CE" w:rsidRDefault="000604CE" w:rsidP="003224E1">
      <w:pPr>
        <w:spacing w:line="240" w:lineRule="auto"/>
        <w:jc w:val="both"/>
        <w:rPr>
          <w:sz w:val="24"/>
          <w:szCs w:val="24"/>
        </w:rPr>
      </w:pPr>
      <w:r w:rsidRPr="000604CE">
        <w:rPr>
          <w:sz w:val="24"/>
          <w:szCs w:val="24"/>
        </w:rPr>
        <w:t>A</w:t>
      </w:r>
      <w:r w:rsidRPr="000604CE">
        <w:rPr>
          <w:sz w:val="24"/>
          <w:szCs w:val="24"/>
        </w:rPr>
        <w:t xml:space="preserve">ESOP Thematic Groups </w:t>
      </w:r>
      <w:r w:rsidR="00553951">
        <w:rPr>
          <w:sz w:val="24"/>
          <w:szCs w:val="24"/>
        </w:rPr>
        <w:t xml:space="preserve">(TG) </w:t>
      </w:r>
      <w:r w:rsidRPr="000604CE">
        <w:rPr>
          <w:sz w:val="24"/>
          <w:szCs w:val="24"/>
        </w:rPr>
        <w:t xml:space="preserve">are working groups </w:t>
      </w:r>
      <w:r w:rsidRPr="000604CE">
        <w:rPr>
          <w:sz w:val="24"/>
          <w:szCs w:val="24"/>
        </w:rPr>
        <w:t xml:space="preserve">consisting from the AESOP member schools researchers, teachers and students dealing with </w:t>
      </w:r>
      <w:r w:rsidRPr="000604CE">
        <w:rPr>
          <w:sz w:val="24"/>
          <w:szCs w:val="24"/>
        </w:rPr>
        <w:t>specific themes</w:t>
      </w:r>
      <w:r w:rsidRPr="000604CE">
        <w:rPr>
          <w:sz w:val="24"/>
          <w:szCs w:val="24"/>
        </w:rPr>
        <w:t xml:space="preserve">. The AESOP Thematic Groups are </w:t>
      </w:r>
      <w:r w:rsidRPr="000604CE">
        <w:rPr>
          <w:sz w:val="24"/>
          <w:szCs w:val="24"/>
        </w:rPr>
        <w:t xml:space="preserve">established in order to </w:t>
      </w:r>
      <w:r w:rsidRPr="000604CE">
        <w:rPr>
          <w:sz w:val="24"/>
          <w:szCs w:val="24"/>
        </w:rPr>
        <w:t xml:space="preserve">use synergy effects among AESOP members and </w:t>
      </w:r>
      <w:r w:rsidRPr="000604CE">
        <w:rPr>
          <w:sz w:val="24"/>
          <w:szCs w:val="24"/>
        </w:rPr>
        <w:t xml:space="preserve">create effective platforms for debate and </w:t>
      </w:r>
      <w:r w:rsidRPr="000604CE">
        <w:rPr>
          <w:sz w:val="24"/>
          <w:szCs w:val="24"/>
        </w:rPr>
        <w:t>discussion among them</w:t>
      </w:r>
      <w:r w:rsidR="0075424A">
        <w:rPr>
          <w:sz w:val="24"/>
          <w:szCs w:val="24"/>
        </w:rPr>
        <w:t>, to</w:t>
      </w:r>
      <w:r w:rsidR="0075424A" w:rsidRPr="0075424A">
        <w:rPr>
          <w:rFonts w:ascii="Arial" w:hAnsi="Arial" w:cs="Arial"/>
        </w:rPr>
        <w:t xml:space="preserve"> </w:t>
      </w:r>
      <w:r w:rsidR="0075424A">
        <w:rPr>
          <w:rFonts w:ascii="Arial" w:hAnsi="Arial" w:cs="Arial"/>
        </w:rPr>
        <w:t>encourage a systematic discussion on theory and practice</w:t>
      </w:r>
      <w:r w:rsidR="0075424A">
        <w:rPr>
          <w:rFonts w:ascii="Arial" w:hAnsi="Arial" w:cs="Arial"/>
        </w:rPr>
        <w:t xml:space="preserve"> in planning</w:t>
      </w:r>
      <w:r w:rsidR="00671074">
        <w:rPr>
          <w:rFonts w:ascii="Arial" w:hAnsi="Arial" w:cs="Arial"/>
        </w:rPr>
        <w:t xml:space="preserve"> in AESOP community</w:t>
      </w:r>
      <w:r w:rsidRPr="000604CE">
        <w:rPr>
          <w:sz w:val="24"/>
          <w:szCs w:val="24"/>
        </w:rPr>
        <w:t>.</w:t>
      </w:r>
    </w:p>
    <w:p w:rsidR="000604CE" w:rsidRPr="000604CE" w:rsidRDefault="000604CE" w:rsidP="003224E1">
      <w:pPr>
        <w:spacing w:line="240" w:lineRule="auto"/>
        <w:jc w:val="both"/>
        <w:rPr>
          <w:sz w:val="24"/>
          <w:szCs w:val="24"/>
        </w:rPr>
      </w:pPr>
    </w:p>
    <w:p w:rsidR="000604CE" w:rsidRDefault="000604CE" w:rsidP="003224E1">
      <w:pPr>
        <w:spacing w:line="240" w:lineRule="auto"/>
        <w:rPr>
          <w:sz w:val="24"/>
          <w:szCs w:val="24"/>
        </w:rPr>
      </w:pPr>
      <w:r w:rsidRPr="000604CE">
        <w:rPr>
          <w:sz w:val="24"/>
          <w:szCs w:val="24"/>
        </w:rPr>
        <w:t xml:space="preserve">AESOP Thematic Groups are established based on the proposal of </w:t>
      </w:r>
      <w:r w:rsidR="003224E1">
        <w:rPr>
          <w:sz w:val="24"/>
          <w:szCs w:val="24"/>
        </w:rPr>
        <w:t>a</w:t>
      </w:r>
      <w:r w:rsidRPr="000604CE">
        <w:rPr>
          <w:sz w:val="24"/>
          <w:szCs w:val="24"/>
        </w:rPr>
        <w:t xml:space="preserve"> AESOP member aproved by the ExCo. </w:t>
      </w:r>
      <w:r w:rsidR="003224E1">
        <w:rPr>
          <w:sz w:val="24"/>
          <w:szCs w:val="24"/>
        </w:rPr>
        <w:t xml:space="preserve"> The </w:t>
      </w:r>
      <w:r w:rsidR="00EF3E07">
        <w:rPr>
          <w:sz w:val="24"/>
          <w:szCs w:val="24"/>
        </w:rPr>
        <w:t>AESOP TG are coordinated by the Vice-President of the AESOP.</w:t>
      </w:r>
    </w:p>
    <w:p w:rsidR="003224E1" w:rsidRDefault="003224E1" w:rsidP="003224E1">
      <w:pPr>
        <w:spacing w:line="240" w:lineRule="auto"/>
        <w:rPr>
          <w:sz w:val="24"/>
          <w:szCs w:val="24"/>
        </w:rPr>
      </w:pPr>
      <w:bookmarkStart w:id="0" w:name="_GoBack"/>
      <w:bookmarkEnd w:id="0"/>
    </w:p>
    <w:p w:rsidR="00553951" w:rsidRDefault="00553951" w:rsidP="003224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Activities of the AESOP TG are coordinated by the coordinator </w:t>
      </w:r>
      <w:r w:rsidR="00EF3E07">
        <w:rPr>
          <w:sz w:val="24"/>
          <w:szCs w:val="24"/>
        </w:rPr>
        <w:t>o</w:t>
      </w:r>
      <w:r>
        <w:rPr>
          <w:sz w:val="24"/>
          <w:szCs w:val="24"/>
        </w:rPr>
        <w:t>f the TG</w:t>
      </w:r>
      <w:r w:rsidR="00EF3E07">
        <w:rPr>
          <w:sz w:val="24"/>
          <w:szCs w:val="24"/>
        </w:rPr>
        <w:t xml:space="preserve"> appointed by the ExCo based on the written proposal for the establishement of a AESOP TG</w:t>
      </w:r>
      <w:r>
        <w:rPr>
          <w:sz w:val="24"/>
          <w:szCs w:val="24"/>
        </w:rPr>
        <w:t>. The coordinator of the TG is responsible for the management of the TG activities, reporting to the ExCo and fullfillment of the AESOP TG support terms.</w:t>
      </w:r>
    </w:p>
    <w:p w:rsidR="00EF3E07" w:rsidRDefault="00EF3E07" w:rsidP="003224E1">
      <w:pPr>
        <w:spacing w:line="240" w:lineRule="auto"/>
        <w:rPr>
          <w:sz w:val="24"/>
          <w:szCs w:val="24"/>
        </w:rPr>
      </w:pPr>
    </w:p>
    <w:p w:rsidR="00553951" w:rsidRDefault="00553951" w:rsidP="003224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AESOP supports </w:t>
      </w:r>
      <w:r w:rsidR="00EF3E07">
        <w:rPr>
          <w:sz w:val="24"/>
          <w:szCs w:val="24"/>
        </w:rPr>
        <w:t xml:space="preserve">research </w:t>
      </w:r>
      <w:r>
        <w:rPr>
          <w:sz w:val="24"/>
          <w:szCs w:val="24"/>
        </w:rPr>
        <w:t xml:space="preserve">activities of the </w:t>
      </w:r>
      <w:r w:rsidR="00EF3E07">
        <w:rPr>
          <w:sz w:val="24"/>
          <w:szCs w:val="24"/>
        </w:rPr>
        <w:t xml:space="preserve">AESOP </w:t>
      </w:r>
      <w:r>
        <w:rPr>
          <w:sz w:val="24"/>
          <w:szCs w:val="24"/>
        </w:rPr>
        <w:t>TG by:</w:t>
      </w:r>
    </w:p>
    <w:p w:rsidR="00553951" w:rsidRDefault="00553951" w:rsidP="003224E1">
      <w:pPr>
        <w:pStyle w:val="Odsekzoznamu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providing the institutional patronage</w:t>
      </w:r>
      <w:r w:rsidR="007B76BF">
        <w:rPr>
          <w:sz w:val="24"/>
          <w:szCs w:val="24"/>
        </w:rPr>
        <w:t xml:space="preserve"> including the AESOP logo and title „AESOP TG”</w:t>
      </w:r>
    </w:p>
    <w:p w:rsidR="00553951" w:rsidRDefault="00553951" w:rsidP="003224E1">
      <w:pPr>
        <w:pStyle w:val="Odsekzoznamu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providing the logistic support for the TG activities on the AESOP web-site </w:t>
      </w:r>
    </w:p>
    <w:p w:rsidR="00553951" w:rsidRDefault="00553951" w:rsidP="003224E1">
      <w:pPr>
        <w:pStyle w:val="Odsekzoznamu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providing the possibilities to use AESOP offcial evenst for the TG meetings and for presentation of the TG activities outpus</w:t>
      </w:r>
    </w:p>
    <w:p w:rsidR="007B76BF" w:rsidRDefault="007B76BF" w:rsidP="003224E1">
      <w:pPr>
        <w:pStyle w:val="Odsekzoznamu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providing the possibilities to propose topics for the AESOP events, summer schools, workshops, traks on annual conferences etc.</w:t>
      </w:r>
    </w:p>
    <w:p w:rsidR="00553951" w:rsidRDefault="00553951" w:rsidP="003224E1">
      <w:pPr>
        <w:pStyle w:val="Odsekzoznamu"/>
        <w:numPr>
          <w:ilvl w:val="0"/>
          <w:numId w:val="2"/>
        </w:numPr>
        <w:spacing w:line="240" w:lineRule="auto"/>
        <w:rPr>
          <w:sz w:val="24"/>
          <w:szCs w:val="24"/>
        </w:rPr>
      </w:pPr>
      <w:r w:rsidRPr="00553951">
        <w:rPr>
          <w:sz w:val="24"/>
          <w:szCs w:val="24"/>
        </w:rPr>
        <w:t xml:space="preserve">based on the request of the </w:t>
      </w:r>
      <w:r>
        <w:rPr>
          <w:sz w:val="24"/>
          <w:szCs w:val="24"/>
        </w:rPr>
        <w:t xml:space="preserve">providing financial support in accordance witht the budget approved by the CoRep. </w:t>
      </w:r>
    </w:p>
    <w:p w:rsidR="00553951" w:rsidRPr="00553951" w:rsidRDefault="00553951" w:rsidP="003224E1">
      <w:pPr>
        <w:spacing w:line="240" w:lineRule="auto"/>
        <w:ind w:left="360"/>
        <w:rPr>
          <w:sz w:val="24"/>
          <w:szCs w:val="24"/>
        </w:rPr>
      </w:pPr>
    </w:p>
    <w:p w:rsidR="00553951" w:rsidRDefault="003224E1" w:rsidP="003224E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AESOP Thematic Groups are obligated:</w:t>
      </w:r>
    </w:p>
    <w:p w:rsidR="003224E1" w:rsidRDefault="003224E1" w:rsidP="003224E1">
      <w:pPr>
        <w:pStyle w:val="Odsekzoznamu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to follow the rools of correct scientific coolaboration, ethic priciples and the authors rights,</w:t>
      </w:r>
    </w:p>
    <w:p w:rsidR="003224E1" w:rsidRDefault="003224E1" w:rsidP="003224E1">
      <w:pPr>
        <w:pStyle w:val="Odsekzoznamu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to use AESOP quality assurance rools for all outputs presented as the AESOP Thematic Group outputs,</w:t>
      </w:r>
    </w:p>
    <w:p w:rsidR="003224E1" w:rsidRDefault="003224E1" w:rsidP="003224E1">
      <w:pPr>
        <w:pStyle w:val="Odsekzoznamu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to affiliate the outputs from their activities to AESOP,</w:t>
      </w:r>
    </w:p>
    <w:p w:rsidR="003224E1" w:rsidRDefault="003224E1" w:rsidP="003224E1">
      <w:pPr>
        <w:pStyle w:val="Odsekzoznamu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to use AESOP communication platforms for publishing information about their activities and outputs,</w:t>
      </w:r>
    </w:p>
    <w:p w:rsidR="003224E1" w:rsidRDefault="003224E1" w:rsidP="003224E1">
      <w:pPr>
        <w:pStyle w:val="Odsekzoznamu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 case of financial support provided by the AESOP to follow the accounting rools and to use financial support in accor</w:t>
      </w:r>
      <w:r w:rsidR="007B76BF">
        <w:rPr>
          <w:sz w:val="24"/>
          <w:szCs w:val="24"/>
        </w:rPr>
        <w:t>dance with the approved purpose, to report about spent finances.</w:t>
      </w:r>
    </w:p>
    <w:p w:rsidR="003224E1" w:rsidRDefault="003224E1" w:rsidP="003224E1">
      <w:pPr>
        <w:pStyle w:val="Odsekzoznamu"/>
        <w:numPr>
          <w:ilvl w:val="0"/>
          <w:numId w:val="3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to report on the AESOP web –side one time per year about the TG activities, achieved outputs and planed activities.</w:t>
      </w:r>
    </w:p>
    <w:p w:rsidR="007B76BF" w:rsidRPr="003224E1" w:rsidRDefault="007B76BF" w:rsidP="007B76BF">
      <w:pPr>
        <w:pStyle w:val="Odsekzoznamu"/>
        <w:spacing w:line="240" w:lineRule="auto"/>
        <w:rPr>
          <w:sz w:val="24"/>
          <w:szCs w:val="24"/>
        </w:rPr>
      </w:pPr>
    </w:p>
    <w:p w:rsidR="00484DF9" w:rsidRPr="000604CE" w:rsidRDefault="00C34647" w:rsidP="003224E1">
      <w:pPr>
        <w:spacing w:line="240" w:lineRule="auto"/>
        <w:rPr>
          <w:sz w:val="24"/>
          <w:szCs w:val="24"/>
          <w:lang w:val="en-US"/>
        </w:rPr>
      </w:pPr>
      <w:r w:rsidRPr="000604CE">
        <w:rPr>
          <w:sz w:val="24"/>
          <w:szCs w:val="24"/>
          <w:lang w:val="en-US"/>
        </w:rPr>
        <w:t>Proposal for a new AESOP Thematic Group</w:t>
      </w:r>
      <w:r w:rsidR="00D51407" w:rsidRPr="000604CE">
        <w:rPr>
          <w:sz w:val="24"/>
          <w:szCs w:val="24"/>
          <w:lang w:val="en-US"/>
        </w:rPr>
        <w:t xml:space="preserve"> shall consist of:</w:t>
      </w:r>
    </w:p>
    <w:p w:rsidR="00C34647" w:rsidRPr="000604CE" w:rsidRDefault="00C34647" w:rsidP="003224E1">
      <w:pPr>
        <w:pStyle w:val="Odsekzoznamu"/>
        <w:numPr>
          <w:ilvl w:val="0"/>
          <w:numId w:val="1"/>
        </w:numPr>
        <w:spacing w:line="240" w:lineRule="auto"/>
        <w:rPr>
          <w:sz w:val="24"/>
          <w:szCs w:val="24"/>
          <w:lang w:val="en-US"/>
        </w:rPr>
      </w:pPr>
      <w:r w:rsidRPr="000604CE">
        <w:rPr>
          <w:sz w:val="24"/>
          <w:szCs w:val="24"/>
          <w:lang w:val="en-US"/>
        </w:rPr>
        <w:t>Name of the TG</w:t>
      </w:r>
    </w:p>
    <w:p w:rsidR="0024007A" w:rsidRPr="000604CE" w:rsidRDefault="00553951" w:rsidP="003224E1">
      <w:pPr>
        <w:pStyle w:val="Odsekzoznamu"/>
        <w:numPr>
          <w:ilvl w:val="0"/>
          <w:numId w:val="1"/>
        </w:numPr>
        <w:spacing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Coordinator</w:t>
      </w:r>
      <w:r w:rsidR="00D46950" w:rsidRPr="000604CE">
        <w:rPr>
          <w:sz w:val="24"/>
          <w:szCs w:val="24"/>
          <w:lang w:val="en-US"/>
        </w:rPr>
        <w:t xml:space="preserve"> of the group, contact person</w:t>
      </w:r>
      <w:r w:rsidR="00E255FB" w:rsidRPr="000604CE">
        <w:rPr>
          <w:sz w:val="24"/>
          <w:szCs w:val="24"/>
          <w:lang w:val="en-US"/>
        </w:rPr>
        <w:t>,</w:t>
      </w:r>
      <w:r w:rsidR="0024007A" w:rsidRPr="000604CE">
        <w:rPr>
          <w:sz w:val="24"/>
          <w:szCs w:val="24"/>
          <w:lang w:val="en-US"/>
        </w:rPr>
        <w:t xml:space="preserve"> institution, contact data, bank account no.</w:t>
      </w:r>
    </w:p>
    <w:p w:rsidR="00D46950" w:rsidRPr="000604CE" w:rsidRDefault="0024007A" w:rsidP="003224E1">
      <w:pPr>
        <w:pStyle w:val="Odsekzoznamu"/>
        <w:numPr>
          <w:ilvl w:val="0"/>
          <w:numId w:val="1"/>
        </w:numPr>
        <w:spacing w:line="240" w:lineRule="auto"/>
        <w:rPr>
          <w:sz w:val="24"/>
          <w:szCs w:val="24"/>
          <w:lang w:val="en-US"/>
        </w:rPr>
      </w:pPr>
      <w:r w:rsidRPr="000604CE">
        <w:rPr>
          <w:sz w:val="24"/>
          <w:szCs w:val="24"/>
          <w:lang w:val="en-US"/>
        </w:rPr>
        <w:t>L</w:t>
      </w:r>
      <w:r w:rsidR="00E255FB" w:rsidRPr="000604CE">
        <w:rPr>
          <w:sz w:val="24"/>
          <w:szCs w:val="24"/>
          <w:lang w:val="en-US"/>
        </w:rPr>
        <w:t>ist of interested participants</w:t>
      </w:r>
      <w:r w:rsidR="00B40708" w:rsidRPr="000604CE">
        <w:rPr>
          <w:sz w:val="24"/>
          <w:szCs w:val="24"/>
          <w:lang w:val="en-US"/>
        </w:rPr>
        <w:t xml:space="preserve"> (</w:t>
      </w:r>
      <w:r w:rsidRPr="000604CE">
        <w:rPr>
          <w:sz w:val="24"/>
          <w:szCs w:val="24"/>
          <w:lang w:val="en-US"/>
        </w:rPr>
        <w:t xml:space="preserve">at least 3 persons form different AESOP member institutions with the already declared interest and </w:t>
      </w:r>
      <w:r w:rsidR="00B40708" w:rsidRPr="000604CE">
        <w:rPr>
          <w:sz w:val="24"/>
          <w:szCs w:val="24"/>
          <w:lang w:val="en-US"/>
        </w:rPr>
        <w:t xml:space="preserve">at </w:t>
      </w:r>
      <w:r w:rsidRPr="000604CE">
        <w:rPr>
          <w:sz w:val="24"/>
          <w:szCs w:val="24"/>
          <w:lang w:val="en-US"/>
        </w:rPr>
        <w:t>the</w:t>
      </w:r>
      <w:r w:rsidR="00B40708" w:rsidRPr="000604CE">
        <w:rPr>
          <w:sz w:val="24"/>
          <w:szCs w:val="24"/>
          <w:lang w:val="en-US"/>
        </w:rPr>
        <w:t xml:space="preserve"> number of </w:t>
      </w:r>
      <w:r w:rsidRPr="000604CE">
        <w:rPr>
          <w:sz w:val="24"/>
          <w:szCs w:val="24"/>
          <w:lang w:val="en-US"/>
        </w:rPr>
        <w:t xml:space="preserve">other expected </w:t>
      </w:r>
      <w:r w:rsidR="00B40708" w:rsidRPr="000604CE">
        <w:rPr>
          <w:sz w:val="24"/>
          <w:szCs w:val="24"/>
          <w:lang w:val="en-US"/>
        </w:rPr>
        <w:t>interested participants)</w:t>
      </w:r>
    </w:p>
    <w:p w:rsidR="00C34647" w:rsidRPr="007B76BF" w:rsidRDefault="00C34647" w:rsidP="003224E1">
      <w:pPr>
        <w:pStyle w:val="Odsekzoznamu"/>
        <w:numPr>
          <w:ilvl w:val="0"/>
          <w:numId w:val="1"/>
        </w:numPr>
        <w:spacing w:line="240" w:lineRule="auto"/>
        <w:rPr>
          <w:sz w:val="24"/>
          <w:szCs w:val="24"/>
          <w:lang w:val="en-US"/>
        </w:rPr>
      </w:pPr>
      <w:r w:rsidRPr="007B76BF">
        <w:rPr>
          <w:sz w:val="24"/>
          <w:szCs w:val="24"/>
          <w:lang w:val="en-US"/>
        </w:rPr>
        <w:lastRenderedPageBreak/>
        <w:t>Introduction – short description of the area of interest and main reason for appointing the new TG</w:t>
      </w:r>
    </w:p>
    <w:p w:rsidR="00D46950" w:rsidRPr="007B76BF" w:rsidRDefault="00D46950" w:rsidP="003224E1">
      <w:pPr>
        <w:pStyle w:val="Odsekzoznamu"/>
        <w:numPr>
          <w:ilvl w:val="0"/>
          <w:numId w:val="1"/>
        </w:numPr>
        <w:spacing w:line="240" w:lineRule="auto"/>
        <w:rPr>
          <w:sz w:val="24"/>
          <w:szCs w:val="24"/>
          <w:lang w:val="en-US"/>
        </w:rPr>
      </w:pPr>
      <w:r w:rsidRPr="007B76BF">
        <w:rPr>
          <w:sz w:val="24"/>
          <w:szCs w:val="24"/>
          <w:lang w:val="en-US"/>
        </w:rPr>
        <w:t>Main aims the group i</w:t>
      </w:r>
      <w:r w:rsidR="002E5CBA" w:rsidRPr="007B76BF">
        <w:rPr>
          <w:sz w:val="24"/>
          <w:szCs w:val="24"/>
          <w:lang w:val="en-US"/>
        </w:rPr>
        <w:t>s</w:t>
      </w:r>
      <w:r w:rsidRPr="007B76BF">
        <w:rPr>
          <w:sz w:val="24"/>
          <w:szCs w:val="24"/>
          <w:lang w:val="en-US"/>
        </w:rPr>
        <w:t xml:space="preserve"> going to achieve</w:t>
      </w:r>
    </w:p>
    <w:p w:rsidR="00D46950" w:rsidRPr="007B76BF" w:rsidRDefault="00D46950" w:rsidP="003224E1">
      <w:pPr>
        <w:pStyle w:val="Odsekzoznamu"/>
        <w:numPr>
          <w:ilvl w:val="0"/>
          <w:numId w:val="1"/>
        </w:numPr>
        <w:spacing w:line="240" w:lineRule="auto"/>
        <w:rPr>
          <w:sz w:val="24"/>
          <w:szCs w:val="24"/>
          <w:lang w:val="en-US"/>
        </w:rPr>
      </w:pPr>
      <w:r w:rsidRPr="007B76BF">
        <w:rPr>
          <w:sz w:val="24"/>
          <w:szCs w:val="24"/>
          <w:lang w:val="en-US"/>
        </w:rPr>
        <w:t>Main topics to be discussed and forms of activity</w:t>
      </w:r>
    </w:p>
    <w:p w:rsidR="00E255FB" w:rsidRPr="007B76BF" w:rsidRDefault="00E255FB" w:rsidP="003224E1">
      <w:pPr>
        <w:pStyle w:val="Odsekzoznamu"/>
        <w:numPr>
          <w:ilvl w:val="0"/>
          <w:numId w:val="1"/>
        </w:numPr>
        <w:spacing w:line="240" w:lineRule="auto"/>
        <w:rPr>
          <w:sz w:val="24"/>
          <w:szCs w:val="24"/>
          <w:lang w:val="en-US"/>
        </w:rPr>
      </w:pPr>
      <w:r w:rsidRPr="007B76BF">
        <w:rPr>
          <w:sz w:val="24"/>
          <w:szCs w:val="24"/>
          <w:lang w:val="en-US"/>
        </w:rPr>
        <w:t xml:space="preserve">Expected </w:t>
      </w:r>
      <w:r w:rsidR="002E5CBA" w:rsidRPr="007B76BF">
        <w:rPr>
          <w:sz w:val="24"/>
          <w:szCs w:val="24"/>
          <w:lang w:val="en-US"/>
        </w:rPr>
        <w:t xml:space="preserve">scientific/teaching/professional </w:t>
      </w:r>
      <w:r w:rsidRPr="007B76BF">
        <w:rPr>
          <w:sz w:val="24"/>
          <w:szCs w:val="24"/>
          <w:lang w:val="en-US"/>
        </w:rPr>
        <w:t>out comes</w:t>
      </w:r>
    </w:p>
    <w:p w:rsidR="002E5CBA" w:rsidRPr="007B76BF" w:rsidRDefault="002E5CBA" w:rsidP="003224E1">
      <w:pPr>
        <w:pStyle w:val="Odsekzoznamu"/>
        <w:numPr>
          <w:ilvl w:val="0"/>
          <w:numId w:val="1"/>
        </w:numPr>
        <w:spacing w:line="240" w:lineRule="auto"/>
        <w:rPr>
          <w:sz w:val="24"/>
          <w:szCs w:val="24"/>
          <w:lang w:val="en-US"/>
        </w:rPr>
      </w:pPr>
      <w:r w:rsidRPr="007B76BF">
        <w:rPr>
          <w:sz w:val="24"/>
          <w:szCs w:val="24"/>
          <w:lang w:val="en-US"/>
        </w:rPr>
        <w:t>Proposed materialized outputs (papers, books, etc.) under the headline of AESOP</w:t>
      </w:r>
    </w:p>
    <w:p w:rsidR="00793CC4" w:rsidRPr="007B76BF" w:rsidRDefault="00793CC4" w:rsidP="003224E1">
      <w:pPr>
        <w:pStyle w:val="Odsekzoznamu"/>
        <w:numPr>
          <w:ilvl w:val="0"/>
          <w:numId w:val="1"/>
        </w:numPr>
        <w:spacing w:line="240" w:lineRule="auto"/>
        <w:rPr>
          <w:sz w:val="24"/>
          <w:szCs w:val="24"/>
          <w:lang w:val="en-US"/>
        </w:rPr>
      </w:pPr>
      <w:r w:rsidRPr="007B76BF">
        <w:rPr>
          <w:sz w:val="24"/>
          <w:szCs w:val="24"/>
          <w:lang w:val="en-US"/>
        </w:rPr>
        <w:t>What kind of support from AESOP the TG is expecting</w:t>
      </w:r>
    </w:p>
    <w:p w:rsidR="002E5CBA" w:rsidRPr="007B76BF" w:rsidRDefault="002E5CBA" w:rsidP="003224E1">
      <w:pPr>
        <w:pStyle w:val="Odsekzoznamu"/>
        <w:numPr>
          <w:ilvl w:val="0"/>
          <w:numId w:val="1"/>
        </w:numPr>
        <w:spacing w:line="240" w:lineRule="auto"/>
        <w:rPr>
          <w:sz w:val="24"/>
          <w:szCs w:val="24"/>
          <w:lang w:val="en-US"/>
        </w:rPr>
      </w:pPr>
      <w:r w:rsidRPr="007B76BF">
        <w:rPr>
          <w:sz w:val="24"/>
          <w:szCs w:val="24"/>
          <w:lang w:val="en-US"/>
        </w:rPr>
        <w:t>Declaration on the acceptance of the AESOP TG support terms</w:t>
      </w:r>
      <w:r w:rsidR="0024007A" w:rsidRPr="007B76BF">
        <w:rPr>
          <w:sz w:val="24"/>
          <w:szCs w:val="24"/>
          <w:lang w:val="en-US"/>
        </w:rPr>
        <w:t xml:space="preserve"> (they have to be elaborated clearly defining the preconditions e.g. AESOP web publishing, acknowledgements, accounting, eligible costs form the AESOP support)</w:t>
      </w:r>
    </w:p>
    <w:sectPr w:rsidR="002E5CBA" w:rsidRPr="007B76BF" w:rsidSect="00484D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A4C7A"/>
    <w:multiLevelType w:val="hybridMultilevel"/>
    <w:tmpl w:val="75C8F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657A0"/>
    <w:multiLevelType w:val="hybridMultilevel"/>
    <w:tmpl w:val="C4800AB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A34FA2"/>
    <w:multiLevelType w:val="hybridMultilevel"/>
    <w:tmpl w:val="79F40C7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647"/>
    <w:rsid w:val="000604CE"/>
    <w:rsid w:val="0024007A"/>
    <w:rsid w:val="00256597"/>
    <w:rsid w:val="002E5CBA"/>
    <w:rsid w:val="003224E1"/>
    <w:rsid w:val="003A2303"/>
    <w:rsid w:val="00484DF9"/>
    <w:rsid w:val="00553951"/>
    <w:rsid w:val="00671074"/>
    <w:rsid w:val="0075424A"/>
    <w:rsid w:val="00793CC4"/>
    <w:rsid w:val="007B76BF"/>
    <w:rsid w:val="00B40708"/>
    <w:rsid w:val="00C34647"/>
    <w:rsid w:val="00CB2178"/>
    <w:rsid w:val="00D46950"/>
    <w:rsid w:val="00D51407"/>
    <w:rsid w:val="00DC7E7C"/>
    <w:rsid w:val="00E255FB"/>
    <w:rsid w:val="00EE18B2"/>
    <w:rsid w:val="00EF3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84DF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346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484DF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346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Melo</cp:lastModifiedBy>
  <cp:revision>6</cp:revision>
  <dcterms:created xsi:type="dcterms:W3CDTF">2012-07-05T14:25:00Z</dcterms:created>
  <dcterms:modified xsi:type="dcterms:W3CDTF">2012-07-05T14:55:00Z</dcterms:modified>
</cp:coreProperties>
</file>